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3A" w:rsidRDefault="00D77F14">
      <w:pPr>
        <w:jc w:val="center"/>
        <w:rPr>
          <w:b/>
          <w:sz w:val="48"/>
          <w:szCs w:val="48"/>
        </w:rPr>
      </w:pPr>
      <w:bookmarkStart w:id="0" w:name="_30j0zll" w:colFirst="0" w:colLast="0"/>
      <w:bookmarkEnd w:id="0"/>
      <w:proofErr w:type="spellStart"/>
      <w:r>
        <w:rPr>
          <w:b/>
          <w:sz w:val="48"/>
          <w:szCs w:val="48"/>
        </w:rPr>
        <w:t>Lionell</w:t>
      </w:r>
      <w:proofErr w:type="spellEnd"/>
      <w:r>
        <w:rPr>
          <w:b/>
          <w:sz w:val="48"/>
          <w:szCs w:val="48"/>
        </w:rPr>
        <w:t xml:space="preserve"> Moncrief</w:t>
      </w:r>
    </w:p>
    <w:p w:rsidR="001A363A" w:rsidRDefault="00D77F14">
      <w:pPr>
        <w:jc w:val="center"/>
        <w:rPr>
          <w:sz w:val="21"/>
          <w:szCs w:val="21"/>
        </w:rPr>
      </w:pPr>
      <w:bookmarkStart w:id="1" w:name="_5hgpxcjlxe68" w:colFirst="0" w:colLast="0"/>
      <w:bookmarkEnd w:id="1"/>
      <w:r>
        <w:rPr>
          <w:sz w:val="21"/>
          <w:szCs w:val="21"/>
        </w:rPr>
        <w:t xml:space="preserve">          (626)676-</w:t>
      </w:r>
      <w:proofErr w:type="gramStart"/>
      <w:r>
        <w:rPr>
          <w:sz w:val="21"/>
          <w:szCs w:val="21"/>
        </w:rPr>
        <w:t>8780  lionellmoncrief@gmail.com</w:t>
      </w:r>
      <w:proofErr w:type="gramEnd"/>
    </w:p>
    <w:tbl>
      <w:tblPr>
        <w:tblStyle w:val="a"/>
        <w:tblW w:w="108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640"/>
      </w:tblGrid>
      <w:tr w:rsidR="001A363A">
        <w:trPr>
          <w:trHeight w:val="1269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Hardware 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Firewalls </w:t>
            </w:r>
            <w:r>
              <w:rPr>
                <w:sz w:val="21"/>
                <w:szCs w:val="21"/>
              </w:rPr>
              <w:t>- Cisco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POS </w:t>
            </w:r>
            <w:r>
              <w:rPr>
                <w:sz w:val="21"/>
                <w:szCs w:val="21"/>
              </w:rPr>
              <w:t xml:space="preserve">- Aloha, </w:t>
            </w:r>
            <w:proofErr w:type="spellStart"/>
            <w:r>
              <w:rPr>
                <w:sz w:val="21"/>
                <w:szCs w:val="21"/>
              </w:rPr>
              <w:t>Verifone</w:t>
            </w:r>
            <w:proofErr w:type="spellEnd"/>
            <w:r>
              <w:rPr>
                <w:sz w:val="21"/>
                <w:szCs w:val="21"/>
              </w:rPr>
              <w:t>, FPOS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Servers </w:t>
            </w:r>
            <w:r>
              <w:rPr>
                <w:sz w:val="21"/>
                <w:szCs w:val="21"/>
              </w:rPr>
              <w:t xml:space="preserve">- HP </w:t>
            </w:r>
            <w:proofErr w:type="spellStart"/>
            <w:r>
              <w:rPr>
                <w:sz w:val="21"/>
                <w:szCs w:val="21"/>
              </w:rPr>
              <w:t>Proliant</w:t>
            </w:r>
            <w:proofErr w:type="spellEnd"/>
            <w:r>
              <w:rPr>
                <w:sz w:val="21"/>
                <w:szCs w:val="21"/>
              </w:rPr>
              <w:t xml:space="preserve">, NCR, Toshiba </w:t>
            </w:r>
          </w:p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Software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Acronis TrueImage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Active Directory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CLI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 OSX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Microsoft Office Suite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Photoshop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Radar 360 Color Token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Symantec Antivirus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Trend Micro Antivirus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Windows Workstation and Server OS</w:t>
            </w:r>
          </w:p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Documentation, Management, Monitoring, Remote Access and Ticketing Systems</w:t>
            </w:r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Confluence </w:t>
            </w:r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Dameware</w:t>
            </w:r>
            <w:proofErr w:type="spellEnd"/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Jira</w:t>
            </w:r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Landesk</w:t>
            </w:r>
            <w:proofErr w:type="spellEnd"/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Teams</w:t>
            </w:r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RDP</w:t>
            </w:r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Screenshare</w:t>
            </w:r>
            <w:proofErr w:type="spellEnd"/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Spark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TeamViewer</w:t>
            </w:r>
          </w:p>
          <w:p w:rsidR="001A363A" w:rsidRDefault="00D77F14">
            <w:pPr>
              <w:widowControl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Zabbix</w:t>
            </w:r>
            <w:proofErr w:type="spellEnd"/>
          </w:p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Programming &amp; Scripting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Python</w:t>
            </w:r>
          </w:p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Certifications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Comptia</w:t>
            </w:r>
            <w:proofErr w:type="spellEnd"/>
            <w:r>
              <w:rPr>
                <w:sz w:val="21"/>
                <w:szCs w:val="21"/>
              </w:rPr>
              <w:t xml:space="preserve"> A++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CCNA, In Progress</w:t>
            </w:r>
          </w:p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Education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Pasadena City College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 in Computer Science, In Progress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Information Technology Specialist</w:t>
            </w: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am an experienced IT Specialist who is a fast learner and treats everyday like my first day. If assistance is needed I am a team player who is always eager to help my peers resolve their issues as efficiently as possible. I am knowledgeable but I still s</w:t>
            </w:r>
            <w:r>
              <w:rPr>
                <w:sz w:val="21"/>
                <w:szCs w:val="21"/>
              </w:rPr>
              <w:t>trive to learn all I can everyday with every task I receive and every person I encounter.</w:t>
            </w:r>
          </w:p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Non-Technical Skills</w:t>
            </w:r>
          </w:p>
          <w:tbl>
            <w:tblPr>
              <w:tblStyle w:val="a0"/>
              <w:tblW w:w="844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20"/>
              <w:gridCol w:w="4220"/>
            </w:tblGrid>
            <w:tr w:rsidR="001A363A">
              <w:tc>
                <w:tcPr>
                  <w:tcW w:w="4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Attention to Detail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Interpersonal Skills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Organization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Passionate Learner</w:t>
                  </w:r>
                </w:p>
                <w:p w:rsidR="001A363A" w:rsidRDefault="00D77F14">
                  <w:pPr>
                    <w:widowControl w:val="0"/>
                    <w:rPr>
                      <w:b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Skilled Listener</w:t>
                  </w:r>
                </w:p>
              </w:tc>
              <w:tc>
                <w:tcPr>
                  <w:tcW w:w="4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1E41E5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Excellent</w:t>
                  </w:r>
                  <w:r w:rsidR="00D77F14">
                    <w:rPr>
                      <w:sz w:val="21"/>
                      <w:szCs w:val="21"/>
                    </w:rPr>
                    <w:t xml:space="preserve"> Communication Skills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Team Player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Reliable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Self-m</w:t>
                  </w:r>
                  <w:r>
                    <w:rPr>
                      <w:sz w:val="21"/>
                      <w:szCs w:val="21"/>
                    </w:rPr>
                    <w:t>otivated</w:t>
                  </w:r>
                </w:p>
                <w:p w:rsidR="001A363A" w:rsidRDefault="00D77F14">
                  <w:pPr>
                    <w:widowControl w:val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Confident</w:t>
                  </w:r>
                </w:p>
              </w:tc>
            </w:tr>
          </w:tbl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1A363A" w:rsidRDefault="00D77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Experience</w:t>
            </w:r>
          </w:p>
          <w:p w:rsidR="002B2E88" w:rsidRDefault="002B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30"/>
            </w:tblGrid>
            <w:tr w:rsidR="002B2E88" w:rsidTr="002B2E88">
              <w:tc>
                <w:tcPr>
                  <w:tcW w:w="8430" w:type="dxa"/>
                </w:tcPr>
                <w:p w:rsidR="002B2E88" w:rsidRPr="002B2E88" w:rsidRDefault="002B2E88">
                  <w:pPr>
                    <w:widowControl w:val="0"/>
                    <w:rPr>
                      <w:i/>
                      <w:sz w:val="21"/>
                      <w:szCs w:val="21"/>
                    </w:rPr>
                  </w:pPr>
                  <w:proofErr w:type="spellStart"/>
                  <w:r>
                    <w:rPr>
                      <w:i/>
                      <w:sz w:val="21"/>
                      <w:szCs w:val="21"/>
                    </w:rPr>
                    <w:t>Mako</w:t>
                  </w:r>
                  <w:proofErr w:type="spellEnd"/>
                  <w:r>
                    <w:rPr>
                      <w:i/>
                      <w:sz w:val="21"/>
                      <w:szCs w:val="21"/>
                    </w:rPr>
                    <w:t xml:space="preserve"> Networks- Senior Support Agent (November 2020-Present)</w:t>
                  </w:r>
                </w:p>
              </w:tc>
            </w:tr>
            <w:tr w:rsidR="002B2E88" w:rsidTr="002B2E88">
              <w:tc>
                <w:tcPr>
                  <w:tcW w:w="8430" w:type="dxa"/>
                </w:tcPr>
                <w:p w:rsidR="001E41E5" w:rsidRDefault="002B2E88" w:rsidP="001E41E5">
                  <w:proofErr w:type="spellStart"/>
                  <w:r>
                    <w:rPr>
                      <w:sz w:val="21"/>
                      <w:szCs w:val="21"/>
                    </w:rPr>
                    <w:t>Mako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2B2E88">
                    <w:rPr>
                      <w:sz w:val="21"/>
                      <w:szCs w:val="21"/>
                    </w:rPr>
                    <w:t xml:space="preserve">Networks </w:t>
                  </w:r>
                  <w:r w:rsidR="001E41E5" w:rsidRPr="00071DB5">
                    <w:t>is a PCI-certified, cloud-managed, carrier-independent networking solution that makes it easy to connect and manage thousands of global sites in a high-performance business network that is secure, reliable, scalable and cost-effective</w:t>
                  </w:r>
                  <w:r w:rsidR="001E41E5">
                    <w:t>. I began as a Network support agent tasked with configuring Firewalls, Managed switches, VPNs, Cloud VPNs and VOIP Phones to each clients preferred specifications</w:t>
                  </w:r>
                  <w:r w:rsidR="00B75869">
                    <w:t xml:space="preserve"> as well as troubleshooting any reported issues</w:t>
                  </w:r>
                  <w:bookmarkStart w:id="2" w:name="_GoBack"/>
                  <w:bookmarkEnd w:id="2"/>
                  <w:r w:rsidR="001E41E5">
                    <w:t>. In November 2023 I was Promoted to Senior Support Agent where I retained my original responsibilities as well as began taking escalated calls and training newly hired employees.</w:t>
                  </w:r>
                </w:p>
                <w:p w:rsidR="002B2E88" w:rsidRPr="001E41E5" w:rsidRDefault="001E41E5" w:rsidP="001E41E5">
                  <w:r>
                    <w:t xml:space="preserve"> </w:t>
                  </w:r>
                </w:p>
              </w:tc>
            </w:tr>
          </w:tbl>
          <w:p w:rsidR="002B2E88" w:rsidRDefault="002B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1"/>
                <w:szCs w:val="21"/>
              </w:rPr>
            </w:pPr>
          </w:p>
          <w:tbl>
            <w:tblPr>
              <w:tblStyle w:val="a1"/>
              <w:tblW w:w="8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440"/>
            </w:tblGrid>
            <w:tr w:rsidR="001A363A">
              <w:tc>
                <w:tcPr>
                  <w:tcW w:w="8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 w:rsidP="002B2E8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 xml:space="preserve">Forever 21 - Support Team Lead - (December 2017 </w:t>
                  </w:r>
                  <w:r w:rsidR="002B2E88">
                    <w:rPr>
                      <w:i/>
                      <w:sz w:val="21"/>
                      <w:szCs w:val="21"/>
                    </w:rPr>
                    <w:t>–</w:t>
                  </w:r>
                  <w:r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="002B2E88">
                    <w:rPr>
                      <w:i/>
                      <w:sz w:val="21"/>
                      <w:szCs w:val="21"/>
                    </w:rPr>
                    <w:t>October 2020</w:t>
                  </w:r>
                  <w:r>
                    <w:rPr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1A363A">
              <w:tc>
                <w:tcPr>
                  <w:tcW w:w="8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Forever 21 is a clothing store but I was hired at the corporate office to work in the IT department. When I started here I was a support engineer but quickly ascended to a leadership role. I not only retained my original duties of troubleshooting servers, </w:t>
                  </w:r>
                  <w:r>
                    <w:rPr>
                      <w:sz w:val="21"/>
                      <w:szCs w:val="21"/>
                    </w:rPr>
                    <w:t>network connections, the POS and peripherals remotely, assisted with onsite installs and maintained PCI compliance. I also assisted with internal training for our team and was an intermediary for our vendors.</w:t>
                  </w:r>
                </w:p>
              </w:tc>
            </w:tr>
          </w:tbl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tbl>
            <w:tblPr>
              <w:tblStyle w:val="a2"/>
              <w:tblW w:w="8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440"/>
            </w:tblGrid>
            <w:tr w:rsidR="001A363A">
              <w:tc>
                <w:tcPr>
                  <w:tcW w:w="8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Resident IT - Field Technician</w:t>
                  </w:r>
                  <w:r>
                    <w:rPr>
                      <w:b/>
                      <w:i/>
                      <w:sz w:val="21"/>
                      <w:szCs w:val="21"/>
                    </w:rPr>
                    <w:t>(</w:t>
                  </w:r>
                  <w:r>
                    <w:rPr>
                      <w:b/>
                      <w:i/>
                      <w:color w:val="FF0000"/>
                      <w:sz w:val="21"/>
                      <w:szCs w:val="21"/>
                      <w:u w:val="single"/>
                    </w:rPr>
                    <w:t>consultant</w:t>
                  </w:r>
                  <w:r>
                    <w:rPr>
                      <w:b/>
                      <w:i/>
                      <w:sz w:val="21"/>
                      <w:szCs w:val="21"/>
                    </w:rPr>
                    <w:t>)</w:t>
                  </w:r>
                  <w:r>
                    <w:rPr>
                      <w:i/>
                      <w:sz w:val="21"/>
                      <w:szCs w:val="21"/>
                    </w:rPr>
                    <w:t xml:space="preserve"> - (January 2016 - March 2017)</w:t>
                  </w:r>
                </w:p>
              </w:tc>
            </w:tr>
            <w:tr w:rsidR="001A363A">
              <w:tc>
                <w:tcPr>
                  <w:tcW w:w="8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Resident IT was a managed service provider for businesses and residential clients. As a Field technician I was primarily responsible for going onsite to perform new installs of server and network equipment as well as upgradi</w:t>
                  </w:r>
                  <w:r>
                    <w:rPr>
                      <w:sz w:val="21"/>
                      <w:szCs w:val="21"/>
                    </w:rPr>
                    <w:t>ng Server hardware/software and troubleshooting client workstations and peripherals. At times this would include system backups/restoration and virus removal.</w:t>
                  </w:r>
                </w:p>
              </w:tc>
            </w:tr>
          </w:tbl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tbl>
            <w:tblPr>
              <w:tblStyle w:val="a3"/>
              <w:tblW w:w="8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440"/>
            </w:tblGrid>
            <w:tr w:rsidR="001A363A">
              <w:tc>
                <w:tcPr>
                  <w:tcW w:w="8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Mirror Image Fitness - System Administrator</w:t>
                  </w:r>
                  <w:r>
                    <w:rPr>
                      <w:b/>
                      <w:i/>
                      <w:sz w:val="21"/>
                      <w:szCs w:val="21"/>
                    </w:rPr>
                    <w:t>(</w:t>
                  </w:r>
                  <w:r>
                    <w:rPr>
                      <w:b/>
                      <w:i/>
                      <w:color w:val="FF0000"/>
                      <w:sz w:val="21"/>
                      <w:szCs w:val="21"/>
                      <w:u w:val="single"/>
                    </w:rPr>
                    <w:t>consultant</w:t>
                  </w:r>
                  <w:r>
                    <w:rPr>
                      <w:b/>
                      <w:i/>
                      <w:sz w:val="21"/>
                      <w:szCs w:val="21"/>
                    </w:rPr>
                    <w:t>)</w:t>
                  </w:r>
                  <w:r>
                    <w:rPr>
                      <w:i/>
                      <w:sz w:val="21"/>
                      <w:szCs w:val="21"/>
                    </w:rPr>
                    <w:t xml:space="preserve"> - (January 2014 - June 2017)</w:t>
                  </w:r>
                </w:p>
              </w:tc>
            </w:tr>
            <w:tr w:rsidR="001A363A">
              <w:tc>
                <w:tcPr>
                  <w:tcW w:w="8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A363A" w:rsidRDefault="00D77F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Mirror Image Fitness was one of several fitness clubs. As a System Administrator I was tasked with auditing and upgrading the client's environment from legacy systems to more current day standards, as well as redesigning and securing the network. After the</w:t>
                  </w:r>
                  <w:r>
                    <w:rPr>
                      <w:sz w:val="21"/>
                      <w:szCs w:val="21"/>
                    </w:rPr>
                    <w:t xml:space="preserve"> initial upgrades were complete it was requested that I continue my work here as their System Administrator and maintain their network, servers, computers and peripherals.</w:t>
                  </w:r>
                </w:p>
              </w:tc>
            </w:tr>
          </w:tbl>
          <w:p w:rsidR="001A363A" w:rsidRDefault="001A3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</w:tc>
      </w:tr>
    </w:tbl>
    <w:p w:rsidR="001A363A" w:rsidRDefault="001A363A" w:rsidP="00AE2FC2">
      <w:bookmarkStart w:id="3" w:name="_tt1krr89acn3" w:colFirst="0" w:colLast="0"/>
      <w:bookmarkEnd w:id="3"/>
    </w:p>
    <w:sectPr w:rsidR="001A3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36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14" w:rsidRDefault="00D77F14">
      <w:r>
        <w:separator/>
      </w:r>
    </w:p>
  </w:endnote>
  <w:endnote w:type="continuationSeparator" w:id="0">
    <w:p w:rsidR="00D77F14" w:rsidRDefault="00D7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3A" w:rsidRDefault="001A36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3A" w:rsidRDefault="001A36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3A" w:rsidRDefault="001A36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14" w:rsidRDefault="00D77F14">
      <w:r>
        <w:separator/>
      </w:r>
    </w:p>
  </w:footnote>
  <w:footnote w:type="continuationSeparator" w:id="0">
    <w:p w:rsidR="00D77F14" w:rsidRDefault="00D7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3A" w:rsidRDefault="001A36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3A" w:rsidRDefault="001A36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3A" w:rsidRDefault="001A36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3A"/>
    <w:rsid w:val="001A363A"/>
    <w:rsid w:val="001E41E5"/>
    <w:rsid w:val="0025605C"/>
    <w:rsid w:val="002B2E88"/>
    <w:rsid w:val="00AE2FC2"/>
    <w:rsid w:val="00B75869"/>
    <w:rsid w:val="00D77F14"/>
    <w:rsid w:val="00E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D357"/>
  <w15:docId w15:val="{34BACA6F-AC02-4090-9235-3F051C4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-1980"/>
      </w:tabs>
      <w:ind w:left="720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tabs>
        <w:tab w:val="left" w:pos="-1980"/>
      </w:tabs>
      <w:outlineLvl w:val="1"/>
    </w:pPr>
    <w:rPr>
      <w:b/>
      <w:u w:val="single"/>
    </w:rPr>
  </w:style>
  <w:style w:type="paragraph" w:styleId="Heading3">
    <w:name w:val="heading 3"/>
    <w:basedOn w:val="Normal"/>
    <w:next w:val="Normal"/>
    <w:pPr>
      <w:keepNext/>
      <w:tabs>
        <w:tab w:val="left" w:pos="-1980"/>
      </w:tabs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2B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JobSearch</dc:creator>
  <cp:lastModifiedBy>JobSearch</cp:lastModifiedBy>
  <cp:revision>3</cp:revision>
  <dcterms:created xsi:type="dcterms:W3CDTF">2024-06-14T15:43:00Z</dcterms:created>
  <dcterms:modified xsi:type="dcterms:W3CDTF">2024-06-14T15:59:00Z</dcterms:modified>
</cp:coreProperties>
</file>